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9E" w:rsidRDefault="006D7D25" w:rsidP="0018229E">
      <w:pPr>
        <w:pStyle w:val="2"/>
        <w:shd w:val="clear" w:color="auto" w:fill="auto"/>
        <w:spacing w:after="0"/>
      </w:pPr>
      <w:r>
        <w:t>РОССИЙСКАЯ ФЕДЕРАЦИЯ</w:t>
      </w:r>
    </w:p>
    <w:p w:rsidR="0018229E" w:rsidRDefault="006D7D25" w:rsidP="0018229E">
      <w:pPr>
        <w:pStyle w:val="2"/>
        <w:shd w:val="clear" w:color="auto" w:fill="auto"/>
        <w:spacing w:after="0"/>
      </w:pPr>
      <w:r>
        <w:t>КРАСНОЯРСКИЙ КРАЙ</w:t>
      </w:r>
    </w:p>
    <w:p w:rsidR="0018229E" w:rsidRDefault="006D7D25" w:rsidP="0018229E">
      <w:pPr>
        <w:pStyle w:val="2"/>
        <w:shd w:val="clear" w:color="auto" w:fill="auto"/>
        <w:spacing w:after="0"/>
      </w:pPr>
      <w:r>
        <w:t xml:space="preserve"> МУНИЦИПАЛЬНОЕ ОБРАЗОВАНИЕ ГОРОД МИНУСИНСК </w:t>
      </w:r>
    </w:p>
    <w:p w:rsidR="00B967DD" w:rsidRDefault="006D7D25" w:rsidP="0018229E">
      <w:pPr>
        <w:pStyle w:val="2"/>
        <w:shd w:val="clear" w:color="auto" w:fill="auto"/>
        <w:spacing w:after="0"/>
      </w:pPr>
      <w:r>
        <w:t>МИНУСИНСКИЙ ГОРОДСКОЙ СОВЕТ ДЕПУТАТОВ</w:t>
      </w:r>
    </w:p>
    <w:p w:rsidR="0018229E" w:rsidRDefault="0018229E" w:rsidP="0018229E">
      <w:pPr>
        <w:pStyle w:val="2"/>
        <w:shd w:val="clear" w:color="auto" w:fill="auto"/>
        <w:spacing w:after="0"/>
      </w:pPr>
    </w:p>
    <w:p w:rsidR="00B967DD" w:rsidRDefault="006D7D25">
      <w:pPr>
        <w:pStyle w:val="10"/>
        <w:keepNext/>
        <w:keepLines/>
        <w:shd w:val="clear" w:color="auto" w:fill="auto"/>
        <w:spacing w:before="0" w:after="674" w:line="460" w:lineRule="exact"/>
        <w:ind w:right="60"/>
      </w:pPr>
      <w:bookmarkStart w:id="0" w:name="bookmark0"/>
      <w:r>
        <w:t>РЕШЕНИЕ</w:t>
      </w:r>
      <w:bookmarkEnd w:id="0"/>
    </w:p>
    <w:p w:rsidR="00B967DD" w:rsidRDefault="006D7D25">
      <w:pPr>
        <w:pStyle w:val="2"/>
        <w:shd w:val="clear" w:color="auto" w:fill="auto"/>
        <w:tabs>
          <w:tab w:val="left" w:pos="8193"/>
        </w:tabs>
        <w:spacing w:after="249" w:line="260" w:lineRule="exact"/>
        <w:ind w:left="140"/>
        <w:jc w:val="both"/>
      </w:pPr>
      <w:r>
        <w:t>25.12.2017</w:t>
      </w:r>
      <w:r>
        <w:tab/>
        <w:t>№5-31р</w:t>
      </w:r>
    </w:p>
    <w:p w:rsidR="00B967DD" w:rsidRPr="0018229E" w:rsidRDefault="006D7D25">
      <w:pPr>
        <w:pStyle w:val="21"/>
        <w:shd w:val="clear" w:color="auto" w:fill="auto"/>
        <w:spacing w:before="0"/>
        <w:ind w:right="60"/>
        <w:rPr>
          <w:sz w:val="28"/>
          <w:szCs w:val="28"/>
        </w:rPr>
      </w:pPr>
      <w:proofErr w:type="gramStart"/>
      <w:r w:rsidRPr="0018229E">
        <w:rPr>
          <w:sz w:val="28"/>
          <w:szCs w:val="28"/>
        </w:rPr>
        <w:t>Об утверждении размера платы за пользование жилыми помещениями (платы за наем) для нанимателей жилых помещений муниципального жилищного фонда муниципального образования город Минусинск, внесении изменений в изменений в решение Минусинского городского Совета депутатов от 08.12.2017 № 4-24р</w:t>
      </w:r>
      <w:proofErr w:type="gramEnd"/>
    </w:p>
    <w:p w:rsidR="00B967DD" w:rsidRDefault="0018229E" w:rsidP="0018229E">
      <w:pPr>
        <w:pStyle w:val="2"/>
        <w:shd w:val="clear" w:color="auto" w:fill="auto"/>
        <w:tabs>
          <w:tab w:val="left" w:pos="1223"/>
          <w:tab w:val="right" w:pos="4739"/>
          <w:tab w:val="right" w:pos="9748"/>
        </w:tabs>
        <w:spacing w:after="0" w:line="317" w:lineRule="exact"/>
        <w:ind w:left="142"/>
        <w:jc w:val="both"/>
      </w:pPr>
      <w:r>
        <w:tab/>
      </w:r>
      <w:proofErr w:type="gramStart"/>
      <w:r>
        <w:t>В  соответствии</w:t>
      </w:r>
      <w:r>
        <w:tab/>
        <w:t xml:space="preserve">с Жилищным </w:t>
      </w:r>
      <w:r w:rsidR="006D7D25">
        <w:t>кодексом Российской Федерации,</w:t>
      </w:r>
      <w:r>
        <w:t xml:space="preserve"> </w:t>
      </w:r>
      <w:r w:rsidR="006D7D25">
        <w:t>Федеральным законом от 06.10.2003</w:t>
      </w:r>
      <w:r w:rsidR="006D7D25">
        <w:tab/>
        <w:t>№ 131-ФЭ «Об общих принципах</w:t>
      </w:r>
      <w:r>
        <w:t xml:space="preserve"> </w:t>
      </w:r>
      <w:r w:rsidR="006D7D25">
        <w:t>организации местного самоуправления в Российской Федерации», Уставом городского округа - город Минусинск, Порядком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Минусинск в целях установления платы за пользование</w:t>
      </w:r>
      <w:proofErr w:type="gramEnd"/>
      <w:r w:rsidR="006D7D25">
        <w:t xml:space="preserve"> жилыми помещениями (платы</w:t>
      </w:r>
      <w:r w:rsidR="006D7D25">
        <w:tab/>
      </w:r>
      <w:r>
        <w:t xml:space="preserve"> </w:t>
      </w:r>
      <w:r w:rsidR="006D7D25">
        <w:t>за</w:t>
      </w:r>
      <w:r>
        <w:t xml:space="preserve"> наем) для нанимателей ж</w:t>
      </w:r>
      <w:r w:rsidR="006D7D25">
        <w:t>илых помещений муниципального</w:t>
      </w:r>
      <w:r>
        <w:t xml:space="preserve"> </w:t>
      </w:r>
      <w:r w:rsidR="006D7D25">
        <w:t>жилищного фонда муниципального образования город Минусинск, Минусинский городской Совет депутатов РЕШИЛ:</w:t>
      </w:r>
    </w:p>
    <w:p w:rsidR="00B967DD" w:rsidRDefault="006D7D25" w:rsidP="0018229E">
      <w:pPr>
        <w:pStyle w:val="2"/>
        <w:numPr>
          <w:ilvl w:val="0"/>
          <w:numId w:val="1"/>
        </w:numPr>
        <w:shd w:val="clear" w:color="auto" w:fill="auto"/>
        <w:tabs>
          <w:tab w:val="left" w:pos="1223"/>
          <w:tab w:val="center" w:pos="4858"/>
        </w:tabs>
        <w:spacing w:after="0" w:line="317" w:lineRule="exact"/>
        <w:ind w:left="140" w:right="40" w:firstLine="840"/>
        <w:jc w:val="both"/>
      </w:pPr>
      <w:r>
        <w:t>Утвердить размер платы</w:t>
      </w:r>
      <w:r>
        <w:tab/>
      </w:r>
      <w:r w:rsidR="0018229E">
        <w:t xml:space="preserve"> </w:t>
      </w:r>
      <w:r>
        <w:t>за пользование жилыми помещениями</w:t>
      </w:r>
      <w:r w:rsidR="0018229E">
        <w:t xml:space="preserve"> (платы</w:t>
      </w:r>
      <w:r w:rsidR="0018229E">
        <w:tab/>
        <w:t xml:space="preserve">за </w:t>
      </w:r>
      <w:r>
        <w:t>наем) для</w:t>
      </w:r>
      <w:r w:rsidR="0018229E">
        <w:t xml:space="preserve">  </w:t>
      </w:r>
      <w:r>
        <w:t>нанимателей</w:t>
      </w:r>
      <w:r>
        <w:tab/>
        <w:t>жилых помещений муниципального</w:t>
      </w:r>
      <w:r w:rsidR="0018229E">
        <w:t xml:space="preserve"> </w:t>
      </w:r>
      <w:r>
        <w:t>жилищного фонда муниципального образования город Минусинск, согласно приложению.</w:t>
      </w:r>
    </w:p>
    <w:p w:rsidR="00B967DD" w:rsidRDefault="006D7D25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right="40" w:firstLine="840"/>
        <w:jc w:val="both"/>
      </w:pPr>
      <w:r>
        <w:t xml:space="preserve"> Абзац шестой пункта 3 Порядка установления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город Минусинск, утвержденного решением Минусинского городского Совета депутатов от 08.12.2017 № 4-24р «Об утверждении», изложить в следующей редакции:</w:t>
      </w:r>
    </w:p>
    <w:p w:rsidR="00B967DD" w:rsidRDefault="006D7D25">
      <w:pPr>
        <w:pStyle w:val="2"/>
        <w:shd w:val="clear" w:color="auto" w:fill="auto"/>
        <w:spacing w:after="0" w:line="317" w:lineRule="exact"/>
        <w:ind w:right="40" w:firstLine="840"/>
        <w:jc w:val="both"/>
      </w:pPr>
      <w:r>
        <w:t>«Средняя цена 1 кв. м. на вторичном рынке определяется по данным Управления Федеральной службы государственной статистики по Красноярскому краю, Республике Хакасия и Республике Тыва».</w:t>
      </w:r>
    </w:p>
    <w:p w:rsidR="00B967DD" w:rsidRDefault="006D7D25">
      <w:pPr>
        <w:pStyle w:val="2"/>
        <w:shd w:val="clear" w:color="auto" w:fill="auto"/>
        <w:spacing w:after="0" w:line="317" w:lineRule="exact"/>
        <w:ind w:left="140" w:right="40" w:firstLine="880"/>
        <w:jc w:val="both"/>
      </w:pPr>
      <w:r>
        <w:t>3. Признать утратившим силу решение Минусинского городского Совета депутатов от 23.12.2016 № 44-323р «Об утверждении размера платы за пользование жилыми помещениями (платы за наем) для нанимателей жилых помещений муниципального жилищного фонда муниципального образования город Минусинск.</w:t>
      </w:r>
    </w:p>
    <w:p w:rsidR="00B967DD" w:rsidRDefault="006D7D25">
      <w:pPr>
        <w:pStyle w:val="2"/>
        <w:numPr>
          <w:ilvl w:val="0"/>
          <w:numId w:val="1"/>
        </w:numPr>
        <w:shd w:val="clear" w:color="auto" w:fill="auto"/>
        <w:spacing w:after="0" w:line="260" w:lineRule="exact"/>
        <w:ind w:firstLine="84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решения возложить на комиссию по</w:t>
      </w:r>
      <w:r>
        <w:br w:type="page"/>
      </w:r>
      <w:r>
        <w:rPr>
          <w:rStyle w:val="3"/>
        </w:rPr>
        <w:lastRenderedPageBreak/>
        <w:t>городскому и жилищно-коммунальному хозяйству, градостроительству, собственности и земельным вопросам Минусинского городского Совета депутатов.</w:t>
      </w:r>
    </w:p>
    <w:p w:rsidR="00B967DD" w:rsidRDefault="006D7D25" w:rsidP="00CE6084">
      <w:pPr>
        <w:pStyle w:val="30"/>
        <w:numPr>
          <w:ilvl w:val="0"/>
          <w:numId w:val="1"/>
        </w:numPr>
        <w:shd w:val="clear" w:color="auto" w:fill="auto"/>
        <w:tabs>
          <w:tab w:val="left" w:pos="1082"/>
        </w:tabs>
        <w:ind w:firstLine="697"/>
      </w:pPr>
      <w:r>
        <w:t xml:space="preserve">Решение вступает в силу в день, следующий за днем его официального опубликования в печатном средстве </w:t>
      </w:r>
      <w:r w:rsidR="00CE6084">
        <w:t>масс</w:t>
      </w:r>
      <w:r>
        <w:t>овой информа</w:t>
      </w:r>
      <w:r w:rsidR="00CE6084">
        <w:t xml:space="preserve">ции «Минусинск официальный», но </w:t>
      </w:r>
      <w:r>
        <w:t>не ранее 1 января 2</w:t>
      </w:r>
      <w:r w:rsidR="00CE6084">
        <w:t>018года.</w:t>
      </w:r>
    </w:p>
    <w:p w:rsidR="00CE6084" w:rsidRDefault="00CE6084" w:rsidP="00CE6084">
      <w:pPr>
        <w:pStyle w:val="30"/>
        <w:shd w:val="clear" w:color="auto" w:fill="auto"/>
        <w:spacing w:line="324" w:lineRule="exact"/>
        <w:jc w:val="right"/>
      </w:pPr>
    </w:p>
    <w:p w:rsidR="00CE6084" w:rsidRDefault="00CE6084" w:rsidP="00CE6084">
      <w:pPr>
        <w:pStyle w:val="30"/>
        <w:shd w:val="clear" w:color="auto" w:fill="auto"/>
        <w:spacing w:line="324" w:lineRule="exact"/>
        <w:jc w:val="right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CE6084" w:rsidTr="00CE6084">
        <w:tc>
          <w:tcPr>
            <w:tcW w:w="4842" w:type="dxa"/>
          </w:tcPr>
          <w:p w:rsidR="00CE6084" w:rsidRDefault="00CE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CE6084" w:rsidRDefault="00CE6084">
            <w:pPr>
              <w:rPr>
                <w:sz w:val="28"/>
                <w:szCs w:val="28"/>
              </w:rPr>
            </w:pPr>
          </w:p>
          <w:p w:rsidR="00CE6084" w:rsidRDefault="00CE6084">
            <w:pPr>
              <w:rPr>
                <w:sz w:val="28"/>
                <w:szCs w:val="28"/>
              </w:rPr>
            </w:pPr>
          </w:p>
          <w:p w:rsidR="00CE6084" w:rsidRDefault="00CE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подпись   Д.Н. Меркулов</w:t>
            </w:r>
          </w:p>
        </w:tc>
        <w:tc>
          <w:tcPr>
            <w:tcW w:w="4842" w:type="dxa"/>
          </w:tcPr>
          <w:p w:rsidR="00CE6084" w:rsidRDefault="00CE6084">
            <w:pPr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Минусинского городского  Совета депутатов</w:t>
            </w:r>
          </w:p>
          <w:p w:rsidR="00CE6084" w:rsidRDefault="00CE6084">
            <w:pPr>
              <w:ind w:left="545"/>
              <w:rPr>
                <w:sz w:val="28"/>
                <w:szCs w:val="28"/>
              </w:rPr>
            </w:pPr>
          </w:p>
          <w:p w:rsidR="00CE6084" w:rsidRDefault="00CE6084">
            <w:pPr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 Г.Г. Циплин</w:t>
            </w:r>
          </w:p>
        </w:tc>
      </w:tr>
    </w:tbl>
    <w:p w:rsidR="00CE6084" w:rsidRDefault="00CE6084" w:rsidP="00CE6084">
      <w:pPr>
        <w:pStyle w:val="30"/>
        <w:shd w:val="clear" w:color="auto" w:fill="auto"/>
        <w:spacing w:line="324" w:lineRule="exact"/>
        <w:jc w:val="right"/>
      </w:pPr>
      <w:r>
        <w:t xml:space="preserve"> </w:t>
      </w:r>
    </w:p>
    <w:p w:rsidR="00B967DD" w:rsidRDefault="00B967DD">
      <w:pPr>
        <w:pStyle w:val="30"/>
        <w:shd w:val="clear" w:color="auto" w:fill="auto"/>
        <w:spacing w:line="260" w:lineRule="exact"/>
        <w:ind w:left="20"/>
        <w:sectPr w:rsidR="00B967DD" w:rsidSect="00C80B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B967DD" w:rsidRDefault="006D7D25">
      <w:pPr>
        <w:pStyle w:val="2"/>
        <w:shd w:val="clear" w:color="auto" w:fill="auto"/>
        <w:spacing w:after="900" w:line="320" w:lineRule="exact"/>
        <w:ind w:left="6260" w:right="260"/>
        <w:jc w:val="right"/>
      </w:pPr>
      <w:r>
        <w:lastRenderedPageBreak/>
        <w:t xml:space="preserve">Приложение к решению Минусинского городского </w:t>
      </w:r>
      <w:bookmarkStart w:id="1" w:name="_GoBack"/>
      <w:bookmarkEnd w:id="1"/>
      <w:r>
        <w:t>Совета депутатов от «25»декабря 2017 № 5-ЗЗр</w:t>
      </w:r>
    </w:p>
    <w:p w:rsidR="00B967DD" w:rsidRDefault="006D7D25" w:rsidP="009864DA">
      <w:pPr>
        <w:pStyle w:val="2"/>
        <w:shd w:val="clear" w:color="auto" w:fill="auto"/>
        <w:spacing w:after="236" w:line="320" w:lineRule="exact"/>
        <w:ind w:left="820" w:right="260"/>
      </w:pPr>
      <w:r>
        <w:t>Размер платы за пользование жилыми помещениями (платы за наем) для нанимателей жилых помещений муниципального жилищного фонда муниципального образования город Минусинск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6178"/>
        <w:gridCol w:w="1368"/>
        <w:gridCol w:w="1735"/>
      </w:tblGrid>
      <w:tr w:rsidR="00B967DD">
        <w:trPr>
          <w:trHeight w:hRule="exact" w:val="66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60" w:line="260" w:lineRule="exact"/>
              <w:ind w:left="200"/>
              <w:jc w:val="left"/>
            </w:pPr>
            <w:r>
              <w:rPr>
                <w:rStyle w:val="11"/>
              </w:rPr>
              <w:t>№</w:t>
            </w:r>
          </w:p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before="60" w:after="0" w:line="260" w:lineRule="exact"/>
              <w:ind w:left="20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11"/>
              </w:rPr>
              <w:t>Виды жилых помещений муниципального жилищного фонда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11"/>
              </w:rPr>
              <w:t>Ед.</w:t>
            </w:r>
          </w:p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before="120" w:after="0" w:line="260" w:lineRule="exact"/>
            </w:pPr>
            <w:proofErr w:type="spellStart"/>
            <w:r>
              <w:rPr>
                <w:rStyle w:val="11"/>
              </w:rPr>
              <w:t>измер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</w:pPr>
            <w:r>
              <w:rPr>
                <w:rStyle w:val="11"/>
              </w:rPr>
              <w:t>Цена в месяц, руб.</w:t>
            </w:r>
          </w:p>
        </w:tc>
      </w:tr>
      <w:tr w:rsidR="00B967DD">
        <w:trPr>
          <w:trHeight w:hRule="exact" w:val="3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a5"/>
              </w:rPr>
              <w:t>1</w:t>
            </w:r>
            <w:r>
              <w:rPr>
                <w:rStyle w:val="a6"/>
              </w:rPr>
              <w:t>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a7"/>
              </w:rPr>
              <w:t>город Минусинск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B967DD">
            <w:pPr>
              <w:framePr w:w="9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7DD" w:rsidRDefault="00B967DD">
            <w:pPr>
              <w:framePr w:w="9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7DD">
        <w:trPr>
          <w:trHeight w:hRule="exact" w:val="64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1"/>
              </w:rPr>
              <w:t>Кирпичные, бетонные дома с полным благоустройством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11"/>
              </w:rPr>
              <w:t>руб</w:t>
            </w:r>
            <w:proofErr w:type="spellEnd"/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>/м. кв.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10.88</w:t>
            </w:r>
          </w:p>
        </w:tc>
      </w:tr>
      <w:tr w:rsidR="00B967DD">
        <w:trPr>
          <w:trHeight w:hRule="exact" w:val="65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1.2.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  <w:jc w:val="both"/>
            </w:pPr>
            <w:r>
              <w:rPr>
                <w:rStyle w:val="11"/>
              </w:rPr>
              <w:t>Кирпичные, бетонные дома с неполным благоустройством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10.05</w:t>
            </w:r>
          </w:p>
        </w:tc>
      </w:tr>
      <w:tr w:rsidR="00B967DD">
        <w:trPr>
          <w:trHeight w:hRule="exact" w:val="97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  <w:jc w:val="both"/>
            </w:pPr>
            <w:r>
              <w:rPr>
                <w:rStyle w:val="11"/>
              </w:rPr>
              <w:t>Кирпичные, бетонные дома, в которых отсутствует какой-либо вид коммунальной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9.49</w:t>
            </w:r>
          </w:p>
        </w:tc>
      </w:tr>
      <w:tr w:rsidR="00B967DD">
        <w:trPr>
          <w:trHeight w:hRule="exact" w:val="3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1.4.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11"/>
              </w:rPr>
              <w:t>Деревянные дома с неполным благоустройством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9.21</w:t>
            </w:r>
          </w:p>
        </w:tc>
      </w:tr>
      <w:tr w:rsidR="00B967DD">
        <w:trPr>
          <w:trHeight w:hRule="exact" w:val="65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1.5.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</w:pPr>
            <w:r>
              <w:rPr>
                <w:rStyle w:val="11"/>
              </w:rPr>
              <w:t>Деревянные дома, в которых отсутствует какой- либо вид коммунальной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8.65</w:t>
            </w:r>
          </w:p>
        </w:tc>
      </w:tr>
      <w:tr w:rsidR="00B967DD">
        <w:trPr>
          <w:trHeight w:hRule="exact" w:val="3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a7"/>
              </w:rPr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a7"/>
              </w:rPr>
              <w:t>городской поселок Зеленый Бор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B967DD">
            <w:pPr>
              <w:framePr w:w="9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7DD" w:rsidRDefault="00B967DD">
            <w:pPr>
              <w:framePr w:w="9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7DD">
        <w:trPr>
          <w:trHeight w:hRule="exact" w:val="64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2.1.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20" w:lineRule="exact"/>
              <w:jc w:val="both"/>
            </w:pPr>
            <w:r>
              <w:rPr>
                <w:rStyle w:val="11"/>
              </w:rPr>
              <w:t>Кирпичные, бетонные дома с неполным благоустройством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9.21</w:t>
            </w:r>
          </w:p>
        </w:tc>
      </w:tr>
      <w:tr w:rsidR="00B967DD">
        <w:trPr>
          <w:trHeight w:hRule="exact" w:val="96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2.2.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13" w:lineRule="exact"/>
              <w:jc w:val="both"/>
            </w:pPr>
            <w:r>
              <w:rPr>
                <w:rStyle w:val="11"/>
              </w:rPr>
              <w:t>Кирпичные, бетонные дома, в которых отсутствует какой-либо вид коммунальной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руб./м. кв.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8.65</w:t>
            </w:r>
          </w:p>
        </w:tc>
      </w:tr>
      <w:tr w:rsidR="00B967DD">
        <w:trPr>
          <w:trHeight w:hRule="exact" w:val="3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2.3.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11"/>
              </w:rPr>
              <w:t>Деревянные дома с неполным благоустройством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11"/>
              </w:rPr>
              <w:t>руб</w:t>
            </w:r>
            <w:proofErr w:type="spellEnd"/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8.37</w:t>
            </w:r>
          </w:p>
        </w:tc>
      </w:tr>
      <w:tr w:rsidR="00B967DD">
        <w:trPr>
          <w:trHeight w:hRule="exact" w:val="66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11"/>
              </w:rPr>
              <w:t>2.4.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313" w:lineRule="exact"/>
              <w:ind w:left="120"/>
              <w:jc w:val="left"/>
            </w:pPr>
            <w:r>
              <w:rPr>
                <w:rStyle w:val="11"/>
              </w:rPr>
              <w:t>Деревянные дома, в которых отсутствует какой- либо вид коммунальной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руб./</w:t>
            </w:r>
            <w:proofErr w:type="spellStart"/>
            <w:r>
              <w:rPr>
                <w:rStyle w:val="11"/>
              </w:rPr>
              <w:t>м.кв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7DD" w:rsidRDefault="006D7D25">
            <w:pPr>
              <w:pStyle w:val="2"/>
              <w:framePr w:w="997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1"/>
              </w:rPr>
              <w:t>7.81</w:t>
            </w:r>
          </w:p>
        </w:tc>
      </w:tr>
    </w:tbl>
    <w:p w:rsidR="00B967DD" w:rsidRDefault="00B967DD">
      <w:pPr>
        <w:rPr>
          <w:sz w:val="2"/>
          <w:szCs w:val="2"/>
        </w:rPr>
      </w:pPr>
    </w:p>
    <w:p w:rsidR="00B967DD" w:rsidRDefault="00B967DD">
      <w:pPr>
        <w:rPr>
          <w:sz w:val="2"/>
          <w:szCs w:val="2"/>
        </w:rPr>
      </w:pPr>
    </w:p>
    <w:sectPr w:rsidR="00B967DD" w:rsidSect="009864DA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25" w:rsidRDefault="006D7D25">
      <w:r>
        <w:separator/>
      </w:r>
    </w:p>
  </w:endnote>
  <w:endnote w:type="continuationSeparator" w:id="0">
    <w:p w:rsidR="006D7D25" w:rsidRDefault="006D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25" w:rsidRDefault="006D7D25"/>
  </w:footnote>
  <w:footnote w:type="continuationSeparator" w:id="0">
    <w:p w:rsidR="006D7D25" w:rsidRDefault="006D7D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84" w:rsidRDefault="00CE60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9ED"/>
    <w:multiLevelType w:val="multilevel"/>
    <w:tmpl w:val="69DCB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67DD"/>
    <w:rsid w:val="0018229E"/>
    <w:rsid w:val="006D7D25"/>
    <w:rsid w:val="009864DA"/>
    <w:rsid w:val="00B967DD"/>
    <w:rsid w:val="00C80B6D"/>
    <w:rsid w:val="00C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17pt0ptExact">
    <w:name w:val="Основной текст (3) + 17 pt;Полужирный;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rsid w:val="00CE608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084"/>
    <w:rPr>
      <w:color w:val="000000"/>
    </w:rPr>
  </w:style>
  <w:style w:type="paragraph" w:styleId="ab">
    <w:name w:val="footer"/>
    <w:basedOn w:val="a"/>
    <w:link w:val="ac"/>
    <w:uiPriority w:val="99"/>
    <w:unhideWhenUsed/>
    <w:rsid w:val="00CE60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0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17pt0ptExact">
    <w:name w:val="Основной текст (3) + 17 pt;Полужирный;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rsid w:val="00CE608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084"/>
    <w:rPr>
      <w:color w:val="000000"/>
    </w:rPr>
  </w:style>
  <w:style w:type="paragraph" w:styleId="ab">
    <w:name w:val="footer"/>
    <w:basedOn w:val="a"/>
    <w:link w:val="ac"/>
    <w:uiPriority w:val="99"/>
    <w:unhideWhenUsed/>
    <w:rsid w:val="00CE60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0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gs2</cp:lastModifiedBy>
  <cp:revision>5</cp:revision>
  <dcterms:created xsi:type="dcterms:W3CDTF">2020-01-21T01:57:00Z</dcterms:created>
  <dcterms:modified xsi:type="dcterms:W3CDTF">2020-01-21T02:34:00Z</dcterms:modified>
</cp:coreProperties>
</file>