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95" w:rsidRPr="004D3B97" w:rsidRDefault="00A77E95" w:rsidP="00A77E95">
      <w:pPr>
        <w:pStyle w:val="1"/>
        <w:rPr>
          <w:sz w:val="28"/>
          <w:szCs w:val="28"/>
        </w:rPr>
      </w:pPr>
      <w:r w:rsidRPr="004D3B97">
        <w:rPr>
          <w:sz w:val="28"/>
          <w:szCs w:val="28"/>
        </w:rPr>
        <w:t>РОССИЙСКАЯ ФЕДЕРАЦИЯ</w:t>
      </w:r>
    </w:p>
    <w:p w:rsidR="00A77E95" w:rsidRPr="004D3B97" w:rsidRDefault="00A77E95" w:rsidP="00A77E95">
      <w:pPr>
        <w:pStyle w:val="1"/>
        <w:rPr>
          <w:sz w:val="28"/>
          <w:szCs w:val="28"/>
        </w:rPr>
      </w:pPr>
      <w:r w:rsidRPr="004D3B97">
        <w:rPr>
          <w:sz w:val="28"/>
          <w:szCs w:val="28"/>
        </w:rPr>
        <w:t>КРАСНОЯРСКИЙ  КРАЙ</w:t>
      </w:r>
    </w:p>
    <w:p w:rsidR="00A77E95" w:rsidRPr="004D3B97" w:rsidRDefault="00A77E95" w:rsidP="00A77E95">
      <w:pPr>
        <w:jc w:val="center"/>
        <w:rPr>
          <w:sz w:val="28"/>
          <w:szCs w:val="28"/>
          <w:lang w:eastAsia="en-US"/>
        </w:rPr>
      </w:pPr>
      <w:r w:rsidRPr="004D3B97">
        <w:rPr>
          <w:sz w:val="28"/>
          <w:szCs w:val="28"/>
          <w:lang w:eastAsia="en-US"/>
        </w:rPr>
        <w:t>МУНИЦИПАЛЬНОЕ ОБРАЗОВАНИЕ ГОРОД МИНУСИНСК</w:t>
      </w:r>
    </w:p>
    <w:p w:rsidR="00A77E95" w:rsidRPr="004D3B97" w:rsidRDefault="00A77E95" w:rsidP="00A77E95">
      <w:pPr>
        <w:pStyle w:val="1"/>
        <w:rPr>
          <w:sz w:val="28"/>
          <w:szCs w:val="28"/>
        </w:rPr>
      </w:pPr>
      <w:r w:rsidRPr="004D3B97">
        <w:rPr>
          <w:sz w:val="28"/>
          <w:szCs w:val="28"/>
        </w:rPr>
        <w:t>МИНУСИНСКИЙ ГОРОДСКОЙ СОВЕТ ДЕПУТАТОВ</w:t>
      </w:r>
    </w:p>
    <w:p w:rsidR="00A77E95" w:rsidRPr="00091975" w:rsidRDefault="00A77E95" w:rsidP="00A77E95">
      <w:pPr>
        <w:pStyle w:val="3"/>
        <w:rPr>
          <w:sz w:val="32"/>
          <w:szCs w:val="32"/>
        </w:rPr>
      </w:pPr>
    </w:p>
    <w:p w:rsidR="00A77E95" w:rsidRDefault="00A77E95" w:rsidP="00A77E95">
      <w:pPr>
        <w:pStyle w:val="3"/>
        <w:rPr>
          <w:sz w:val="48"/>
          <w:szCs w:val="48"/>
        </w:rPr>
      </w:pPr>
      <w:r w:rsidRPr="00A2713C">
        <w:rPr>
          <w:sz w:val="48"/>
          <w:szCs w:val="48"/>
        </w:rPr>
        <w:t>Р Е Ш Е Н И Е</w:t>
      </w:r>
    </w:p>
    <w:p w:rsidR="00A77E95" w:rsidRPr="00A2713C" w:rsidRDefault="00A77E95" w:rsidP="00A77E95"/>
    <w:p w:rsidR="00A77E95" w:rsidRPr="00A2713C" w:rsidRDefault="00A77E95" w:rsidP="00A77E95">
      <w:pPr>
        <w:rPr>
          <w:sz w:val="28"/>
          <w:szCs w:val="28"/>
        </w:rPr>
      </w:pPr>
      <w:r w:rsidRPr="00A2713C">
        <w:rPr>
          <w:sz w:val="28"/>
          <w:szCs w:val="28"/>
        </w:rPr>
        <w:t xml:space="preserve">24.10.2019         </w:t>
      </w:r>
      <w:r>
        <w:rPr>
          <w:sz w:val="28"/>
          <w:szCs w:val="28"/>
        </w:rPr>
        <w:t xml:space="preserve">          </w:t>
      </w:r>
      <w:r w:rsidRPr="00A27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A2713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Pr="00A2713C">
        <w:rPr>
          <w:sz w:val="28"/>
          <w:szCs w:val="28"/>
        </w:rPr>
        <w:t xml:space="preserve">              №24-137р</w:t>
      </w:r>
    </w:p>
    <w:p w:rsidR="00A77E95" w:rsidRPr="00752E0E" w:rsidRDefault="00A77E95" w:rsidP="00A77E95">
      <w:pPr>
        <w:jc w:val="center"/>
        <w:rPr>
          <w:sz w:val="28"/>
          <w:szCs w:val="28"/>
        </w:rPr>
      </w:pPr>
    </w:p>
    <w:p w:rsidR="00A77E95" w:rsidRPr="00A2713C" w:rsidRDefault="00A77E95" w:rsidP="00A77E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713C">
        <w:rPr>
          <w:b/>
          <w:sz w:val="28"/>
          <w:szCs w:val="28"/>
        </w:rPr>
        <w:t xml:space="preserve">Об установлении тарифов по размещению (захоронению) отходов производства и потребления </w:t>
      </w:r>
      <w:r w:rsidRPr="00A2713C">
        <w:rPr>
          <w:b/>
          <w:sz w:val="28"/>
          <w:szCs w:val="28"/>
          <w:lang w:val="en-US"/>
        </w:rPr>
        <w:t>IV</w:t>
      </w:r>
      <w:r w:rsidRPr="00A2713C">
        <w:rPr>
          <w:b/>
          <w:sz w:val="28"/>
          <w:szCs w:val="28"/>
        </w:rPr>
        <w:t xml:space="preserve"> – </w:t>
      </w:r>
      <w:r w:rsidRPr="00A2713C">
        <w:rPr>
          <w:b/>
          <w:sz w:val="28"/>
          <w:szCs w:val="28"/>
          <w:lang w:val="en-US"/>
        </w:rPr>
        <w:t>V</w:t>
      </w:r>
      <w:r w:rsidRPr="00A2713C">
        <w:rPr>
          <w:b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A77E95" w:rsidRDefault="00A77E95" w:rsidP="00A77E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– город Минусинск, в целях установления экономически обоснованных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коммунальными, Минусинский городской Совет депутатов </w:t>
      </w:r>
      <w:r w:rsidRPr="003E1DD1">
        <w:rPr>
          <w:b/>
          <w:bCs/>
          <w:sz w:val="28"/>
          <w:szCs w:val="28"/>
        </w:rPr>
        <w:t>РЕШИЛ:</w:t>
      </w:r>
    </w:p>
    <w:p w:rsidR="00A77E95" w:rsidRPr="00D0004A" w:rsidRDefault="00A77E95" w:rsidP="00A77E9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для муниципального унитарного предприятия города Минусинска «Минусинское городское хозяйство» тарифы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коммунальными,  </w:t>
      </w:r>
      <w:r w:rsidRPr="00D0004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A77E95" w:rsidRDefault="00A77E95" w:rsidP="00A77E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Тарифы, установленные в пункте 1 настоящего решения, действуют до 31.12.2019 года.</w:t>
      </w:r>
    </w:p>
    <w:p w:rsidR="00A77E95" w:rsidRPr="0035329F" w:rsidRDefault="00A77E95" w:rsidP="00A77E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выполнением решения </w:t>
      </w:r>
      <w:r w:rsidRPr="0035329F">
        <w:rPr>
          <w:sz w:val="28"/>
          <w:szCs w:val="28"/>
        </w:rPr>
        <w:t xml:space="preserve">возложить на </w:t>
      </w:r>
      <w:r>
        <w:rPr>
          <w:bCs/>
          <w:sz w:val="28"/>
          <w:szCs w:val="28"/>
        </w:rPr>
        <w:t>к</w:t>
      </w:r>
      <w:r w:rsidRPr="0035329F">
        <w:rPr>
          <w:bCs/>
          <w:sz w:val="28"/>
          <w:szCs w:val="28"/>
        </w:rPr>
        <w:t>омиссию по городскому и  жилищно-коммунальному хозяйству, градостроительству,  </w:t>
      </w:r>
      <w:r>
        <w:rPr>
          <w:bCs/>
          <w:sz w:val="28"/>
          <w:szCs w:val="28"/>
        </w:rPr>
        <w:t>собственности и</w:t>
      </w:r>
      <w:r w:rsidRPr="0035329F">
        <w:rPr>
          <w:bCs/>
          <w:sz w:val="28"/>
          <w:szCs w:val="28"/>
        </w:rPr>
        <w:t xml:space="preserve"> земельным вопросам </w:t>
      </w:r>
      <w:r w:rsidRPr="0035329F">
        <w:rPr>
          <w:sz w:val="28"/>
          <w:szCs w:val="28"/>
        </w:rPr>
        <w:t xml:space="preserve">Минусинского городского Совета депутатов. </w:t>
      </w:r>
    </w:p>
    <w:p w:rsidR="00A77E95" w:rsidRDefault="00A77E95" w:rsidP="00A77E95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A77E95" w:rsidRDefault="00A77E95" w:rsidP="00A77E95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77E95" w:rsidTr="006702D7">
        <w:tc>
          <w:tcPr>
            <w:tcW w:w="4927" w:type="dxa"/>
          </w:tcPr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  А.О. Первухин</w:t>
            </w:r>
          </w:p>
        </w:tc>
        <w:tc>
          <w:tcPr>
            <w:tcW w:w="4928" w:type="dxa"/>
          </w:tcPr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Председатель Минусинского    </w:t>
            </w: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городского Совета депутатов    </w:t>
            </w: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</w:p>
          <w:p w:rsidR="00A77E95" w:rsidRDefault="00A77E95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подпись           Л.И. Чумаченко                          </w:t>
            </w:r>
          </w:p>
        </w:tc>
      </w:tr>
    </w:tbl>
    <w:p w:rsidR="00A77E95" w:rsidRDefault="00A77E95" w:rsidP="00A7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Приложение  к решению</w:t>
      </w:r>
    </w:p>
    <w:p w:rsidR="00A77E95" w:rsidRDefault="00A77E95" w:rsidP="00A77E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Минусинского городского </w:t>
      </w:r>
      <w:r>
        <w:rPr>
          <w:sz w:val="28"/>
          <w:szCs w:val="28"/>
        </w:rPr>
        <w:br/>
        <w:t>Совета депутатов</w:t>
      </w:r>
    </w:p>
    <w:p w:rsidR="00A77E95" w:rsidRDefault="00A77E95" w:rsidP="00A77E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77E95" w:rsidRPr="008121CF" w:rsidRDefault="00A77E95" w:rsidP="00A77E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24.10. 2019</w:t>
      </w:r>
      <w:r w:rsidRPr="008121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24-137р</w:t>
      </w:r>
    </w:p>
    <w:p w:rsidR="00A77E95" w:rsidRDefault="00A77E95" w:rsidP="00A7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E95" w:rsidRDefault="00A77E95" w:rsidP="00A7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по размещению (захоронению) отходов производства </w:t>
      </w:r>
      <w:r>
        <w:rPr>
          <w:sz w:val="28"/>
          <w:szCs w:val="28"/>
        </w:rPr>
        <w:br/>
        <w:t xml:space="preserve">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</w:t>
      </w:r>
      <w:r>
        <w:rPr>
          <w:sz w:val="28"/>
          <w:szCs w:val="28"/>
        </w:rPr>
        <w:br/>
        <w:t xml:space="preserve"> для потребителей муниципального унитарного предприятия </w:t>
      </w:r>
      <w:r>
        <w:rPr>
          <w:sz w:val="28"/>
          <w:szCs w:val="28"/>
        </w:rPr>
        <w:br/>
        <w:t>города Минусинска «Минусинское городское хозяйство»</w:t>
      </w:r>
    </w:p>
    <w:p w:rsidR="00A77E95" w:rsidRDefault="00A77E95" w:rsidP="00A77E95">
      <w:pPr>
        <w:ind w:firstLine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3686"/>
      </w:tblGrid>
      <w:tr w:rsidR="00A77E95" w:rsidTr="006702D7">
        <w:tc>
          <w:tcPr>
            <w:tcW w:w="675" w:type="dxa"/>
            <w:vMerge w:val="restart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(группы потребителей)</w:t>
            </w:r>
          </w:p>
        </w:tc>
        <w:tc>
          <w:tcPr>
            <w:tcW w:w="1701" w:type="dxa"/>
            <w:vMerge w:val="restart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Тарифы на услуги по размещению (захоронению) отходов производства </w:t>
            </w:r>
            <w:r>
              <w:rPr>
                <w:sz w:val="28"/>
                <w:szCs w:val="28"/>
              </w:rPr>
              <w:br/>
              <w:t xml:space="preserve">и потребления </w:t>
            </w:r>
            <w:r>
              <w:rPr>
                <w:sz w:val="28"/>
                <w:szCs w:val="28"/>
                <w:lang w:val="en-US"/>
              </w:rPr>
              <w:t>IV</w:t>
            </w:r>
            <w:r w:rsidRPr="002F3C8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классов опасности, не являющихся коммунальными</w:t>
            </w:r>
          </w:p>
        </w:tc>
      </w:tr>
      <w:tr w:rsidR="00A77E95" w:rsidTr="006702D7">
        <w:tc>
          <w:tcPr>
            <w:tcW w:w="675" w:type="dxa"/>
            <w:vMerge/>
          </w:tcPr>
          <w:p w:rsidR="00A77E95" w:rsidRDefault="00A77E95" w:rsidP="00670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7E95" w:rsidRDefault="00A77E95" w:rsidP="00670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77E95" w:rsidRDefault="00A77E95" w:rsidP="00670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дня введения тарифа в действие до 31.12.2019</w:t>
            </w:r>
          </w:p>
        </w:tc>
      </w:tr>
      <w:tr w:rsidR="00A77E95" w:rsidTr="006702D7">
        <w:tc>
          <w:tcPr>
            <w:tcW w:w="675" w:type="dxa"/>
            <w:vAlign w:val="center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77E95" w:rsidRDefault="00A77E95" w:rsidP="00670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потребители (тарифы указываются без НДС)</w:t>
            </w:r>
          </w:p>
        </w:tc>
        <w:tc>
          <w:tcPr>
            <w:tcW w:w="1701" w:type="dxa"/>
            <w:vAlign w:val="center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</w:t>
            </w:r>
            <w:r w:rsidRPr="00665D8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</w:p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212,74</w:t>
            </w:r>
          </w:p>
        </w:tc>
      </w:tr>
      <w:tr w:rsidR="00A77E95" w:rsidTr="006702D7">
        <w:tc>
          <w:tcPr>
            <w:tcW w:w="675" w:type="dxa"/>
            <w:vAlign w:val="center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77E95" w:rsidRDefault="00A77E95" w:rsidP="00670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br/>
              <w:t>(тарифы указываются без НДС)</w:t>
            </w:r>
          </w:p>
        </w:tc>
        <w:tc>
          <w:tcPr>
            <w:tcW w:w="1701" w:type="dxa"/>
            <w:vAlign w:val="center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</w:t>
            </w:r>
            <w:r w:rsidRPr="00665D8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:rsidR="00A77E95" w:rsidRDefault="00A77E95" w:rsidP="0067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212,74</w:t>
            </w:r>
          </w:p>
        </w:tc>
      </w:tr>
    </w:tbl>
    <w:p w:rsidR="00A77E95" w:rsidRDefault="00A77E95" w:rsidP="00A77E95">
      <w:pPr>
        <w:jc w:val="both"/>
        <w:rPr>
          <w:sz w:val="28"/>
          <w:szCs w:val="28"/>
        </w:rPr>
      </w:pPr>
    </w:p>
    <w:p w:rsidR="00A77E95" w:rsidRPr="00D62B87" w:rsidRDefault="00A77E95" w:rsidP="00A77E9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Pr="00D62B87">
        <w:rPr>
          <w:sz w:val="28"/>
          <w:szCs w:val="28"/>
        </w:rPr>
        <w:t>:</w:t>
      </w:r>
      <w:r>
        <w:rPr>
          <w:sz w:val="28"/>
          <w:szCs w:val="28"/>
        </w:rPr>
        <w:t xml:space="preserve"> тарифы установлены с учетом применения муниципальным унитарным предприятием города Минусинска «Минусинское городское хозяйство» упрощенной системы налогообложения.</w:t>
      </w:r>
    </w:p>
    <w:p w:rsidR="00395FA3" w:rsidRDefault="00395FA3">
      <w:bookmarkStart w:id="0" w:name="_GoBack"/>
      <w:bookmarkEnd w:id="0"/>
    </w:p>
    <w:sectPr w:rsidR="00395FA3" w:rsidSect="00A2713C">
      <w:pgSz w:w="11907" w:h="16840" w:code="1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8"/>
    <w:rsid w:val="00395FA3"/>
    <w:rsid w:val="00A77E95"/>
    <w:rsid w:val="00C96BF8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A607-6BB4-4B0B-9BCD-7DD8E222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7E95"/>
    <w:pPr>
      <w:keepNext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77E9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7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7E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7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2024-09-10T15:52:00Z</dcterms:created>
  <dcterms:modified xsi:type="dcterms:W3CDTF">2024-09-10T15:52:00Z</dcterms:modified>
</cp:coreProperties>
</file>